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33F9" w14:textId="26E72999" w:rsidR="006A227A" w:rsidRPr="00F8040C" w:rsidRDefault="006A227A" w:rsidP="00F8040C">
      <w:pPr>
        <w:pStyle w:val="Default"/>
        <w:jc w:val="center"/>
        <w:rPr>
          <w:b/>
          <w:bCs/>
        </w:rPr>
      </w:pPr>
      <w:r w:rsidRPr="00F8040C">
        <w:rPr>
          <w:b/>
          <w:bCs/>
        </w:rPr>
        <w:t>Protocol cameratoezicht BrigandZe clubhuis</w:t>
      </w:r>
    </w:p>
    <w:p w14:paraId="0D339E7D" w14:textId="77777777" w:rsidR="006A227A" w:rsidRDefault="006A227A" w:rsidP="006A227A">
      <w:pPr>
        <w:pStyle w:val="Default"/>
      </w:pPr>
    </w:p>
    <w:p w14:paraId="06628B03" w14:textId="43F6475F" w:rsidR="006A227A" w:rsidRDefault="006A227A" w:rsidP="006A227A">
      <w:pPr>
        <w:pStyle w:val="Default"/>
        <w:rPr>
          <w:sz w:val="20"/>
          <w:szCs w:val="20"/>
        </w:rPr>
      </w:pPr>
      <w:r>
        <w:rPr>
          <w:sz w:val="20"/>
          <w:szCs w:val="20"/>
        </w:rPr>
        <w:t xml:space="preserve">In dit protocol zijn afspraken vastgelegd m.b.t. het gebruik van de geplaatste camera’s, het bekijken van beelden en de opslag van beeldmateriaal. Met het plaatsen van camera’s willen wij de belangen en eigendommen van de club, van leden en bezoekers behartigen en beschermen. </w:t>
      </w:r>
    </w:p>
    <w:p w14:paraId="0D7BA45F" w14:textId="1D486850" w:rsidR="006A227A" w:rsidRDefault="006A227A" w:rsidP="006A227A">
      <w:pPr>
        <w:pStyle w:val="Default"/>
        <w:rPr>
          <w:sz w:val="20"/>
          <w:szCs w:val="20"/>
        </w:rPr>
      </w:pPr>
      <w:r>
        <w:rPr>
          <w:sz w:val="20"/>
          <w:szCs w:val="20"/>
        </w:rPr>
        <w:t xml:space="preserve">Dit protocol is goedgekeurd door de RVB op </w:t>
      </w:r>
      <w:r w:rsidRPr="00603529">
        <w:rPr>
          <w:sz w:val="20"/>
          <w:szCs w:val="20"/>
          <w:highlight w:val="yellow"/>
        </w:rPr>
        <w:t>………………………………</w:t>
      </w:r>
      <w:r>
        <w:rPr>
          <w:sz w:val="20"/>
          <w:szCs w:val="20"/>
        </w:rPr>
        <w:t xml:space="preserve"> en treedt per </w:t>
      </w:r>
      <w:r w:rsidRPr="00603529">
        <w:rPr>
          <w:sz w:val="20"/>
          <w:szCs w:val="20"/>
          <w:highlight w:val="yellow"/>
        </w:rPr>
        <w:t>…………………..</w:t>
      </w:r>
      <w:r>
        <w:rPr>
          <w:sz w:val="20"/>
          <w:szCs w:val="20"/>
        </w:rPr>
        <w:t xml:space="preserve"> in werking. De afspraken met betrekking tot het gebruik van camera’s zijn de volgende: </w:t>
      </w:r>
    </w:p>
    <w:p w14:paraId="7DD69156" w14:textId="77777777" w:rsidR="006A227A" w:rsidRDefault="006A227A" w:rsidP="006A227A">
      <w:pPr>
        <w:pStyle w:val="Default"/>
        <w:rPr>
          <w:sz w:val="20"/>
          <w:szCs w:val="20"/>
        </w:rPr>
      </w:pPr>
    </w:p>
    <w:p w14:paraId="5B5D7F6A" w14:textId="77777777" w:rsidR="006A227A" w:rsidRDefault="006A227A" w:rsidP="006A227A">
      <w:pPr>
        <w:pStyle w:val="Default"/>
        <w:rPr>
          <w:sz w:val="20"/>
          <w:szCs w:val="20"/>
        </w:rPr>
      </w:pPr>
      <w:r>
        <w:rPr>
          <w:b/>
          <w:bCs/>
          <w:sz w:val="20"/>
          <w:szCs w:val="20"/>
        </w:rPr>
        <w:t xml:space="preserve">Informatie </w:t>
      </w:r>
    </w:p>
    <w:p w14:paraId="2CEDFA79" w14:textId="37DDFB29" w:rsidR="006A227A" w:rsidRDefault="006A227A" w:rsidP="006A227A">
      <w:pPr>
        <w:pStyle w:val="Default"/>
        <w:rPr>
          <w:sz w:val="20"/>
          <w:szCs w:val="20"/>
        </w:rPr>
      </w:pPr>
      <w:r>
        <w:rPr>
          <w:sz w:val="20"/>
          <w:szCs w:val="20"/>
        </w:rPr>
        <w:t xml:space="preserve">Bij alle ingangen van de club is kenbaar gemaakt dat er op in en rond het clubhuis gebruik gemaakt wordt van cameratoezicht (wettelijke meldingsplicht). </w:t>
      </w:r>
    </w:p>
    <w:p w14:paraId="59F92770" w14:textId="31B2B931" w:rsidR="00545E54" w:rsidRDefault="00545E54" w:rsidP="006A227A">
      <w:pPr>
        <w:pStyle w:val="Default"/>
        <w:rPr>
          <w:sz w:val="20"/>
          <w:szCs w:val="20"/>
        </w:rPr>
      </w:pPr>
    </w:p>
    <w:p w14:paraId="30775508" w14:textId="684626AA" w:rsidR="00545E54" w:rsidRPr="00545E54" w:rsidRDefault="00545E54" w:rsidP="006A227A">
      <w:pPr>
        <w:pStyle w:val="Default"/>
        <w:rPr>
          <w:b/>
          <w:bCs/>
          <w:sz w:val="20"/>
          <w:szCs w:val="20"/>
        </w:rPr>
      </w:pPr>
      <w:r w:rsidRPr="00545E54">
        <w:rPr>
          <w:b/>
          <w:bCs/>
          <w:sz w:val="20"/>
          <w:szCs w:val="20"/>
        </w:rPr>
        <w:t>Privacy</w:t>
      </w:r>
    </w:p>
    <w:p w14:paraId="0D6682AC" w14:textId="648A5DD1" w:rsidR="00545E54" w:rsidRDefault="00545E54" w:rsidP="006A227A">
      <w:pPr>
        <w:pStyle w:val="Default"/>
        <w:rPr>
          <w:sz w:val="20"/>
          <w:szCs w:val="20"/>
        </w:rPr>
      </w:pPr>
      <w:r w:rsidRPr="00545E54">
        <w:rPr>
          <w:sz w:val="20"/>
          <w:szCs w:val="20"/>
        </w:rPr>
        <w:t>De camera’s werken 24 uur per dag en worden geactiveerd door bewegingen in de algemene ruimten</w:t>
      </w:r>
      <w:r>
        <w:rPr>
          <w:sz w:val="20"/>
          <w:szCs w:val="20"/>
        </w:rPr>
        <w:t xml:space="preserve"> en toegangen</w:t>
      </w:r>
      <w:r w:rsidRPr="00545E54">
        <w:rPr>
          <w:sz w:val="20"/>
          <w:szCs w:val="20"/>
        </w:rPr>
        <w:t xml:space="preserve"> van het complex. De beeldinformatie wordt digitaal vastgelegd en is daarmee een persoonsregistratie in de zin van de wet. De inzet van de camera’s vereist dan ook een integer gebruik en een uiterste bescherming van de privacy. Het bestuur en de beheerder van de </w:t>
      </w:r>
      <w:r>
        <w:rPr>
          <w:sz w:val="20"/>
          <w:szCs w:val="20"/>
        </w:rPr>
        <w:t>BrigandZe Rugby Compagnie</w:t>
      </w:r>
      <w:r w:rsidRPr="00545E54">
        <w:rPr>
          <w:sz w:val="20"/>
          <w:szCs w:val="20"/>
        </w:rPr>
        <w:t xml:space="preserve"> zullen zeer zorgvuldig omgaan met de beelden om de privacy van de bewoners en hun gasten te waarborgen. Opgenomen beelden zullen op geen enkele wijze openbaar worden gemaakt.</w:t>
      </w:r>
    </w:p>
    <w:p w14:paraId="15912D63" w14:textId="77777777" w:rsidR="006A227A" w:rsidRDefault="006A227A" w:rsidP="006A227A">
      <w:pPr>
        <w:pStyle w:val="Default"/>
        <w:rPr>
          <w:sz w:val="20"/>
          <w:szCs w:val="20"/>
        </w:rPr>
      </w:pPr>
    </w:p>
    <w:p w14:paraId="40AEBC30" w14:textId="77777777" w:rsidR="006A227A" w:rsidRDefault="006A227A" w:rsidP="006A227A">
      <w:pPr>
        <w:pStyle w:val="Default"/>
        <w:rPr>
          <w:sz w:val="20"/>
          <w:szCs w:val="20"/>
        </w:rPr>
      </w:pPr>
      <w:r>
        <w:rPr>
          <w:b/>
          <w:bCs/>
          <w:sz w:val="20"/>
          <w:szCs w:val="20"/>
        </w:rPr>
        <w:t xml:space="preserve">Zichtbaarheid camera’s </w:t>
      </w:r>
    </w:p>
    <w:p w14:paraId="0A765B2D" w14:textId="7D86EA3B" w:rsidR="006A227A" w:rsidRDefault="006A227A" w:rsidP="006A227A">
      <w:pPr>
        <w:pStyle w:val="Default"/>
        <w:rPr>
          <w:sz w:val="20"/>
          <w:szCs w:val="20"/>
        </w:rPr>
      </w:pPr>
      <w:r>
        <w:rPr>
          <w:sz w:val="20"/>
          <w:szCs w:val="20"/>
        </w:rPr>
        <w:t xml:space="preserve">De camera’s zijn zichtbaar opgehangen. Er wordt geen gebruik gemaakt van verborgen camera’s. </w:t>
      </w:r>
    </w:p>
    <w:p w14:paraId="3BD4CD46" w14:textId="77777777" w:rsidR="006A227A" w:rsidRDefault="006A227A" w:rsidP="006A227A">
      <w:pPr>
        <w:pStyle w:val="Default"/>
        <w:rPr>
          <w:sz w:val="20"/>
          <w:szCs w:val="20"/>
        </w:rPr>
      </w:pPr>
    </w:p>
    <w:p w14:paraId="799489BD" w14:textId="58B7D8C7" w:rsidR="006A227A" w:rsidRDefault="006A227A" w:rsidP="006A227A">
      <w:pPr>
        <w:pStyle w:val="Default"/>
        <w:rPr>
          <w:sz w:val="20"/>
          <w:szCs w:val="20"/>
        </w:rPr>
      </w:pPr>
      <w:r>
        <w:rPr>
          <w:b/>
          <w:bCs/>
          <w:sz w:val="20"/>
          <w:szCs w:val="20"/>
        </w:rPr>
        <w:t xml:space="preserve">Informeren van </w:t>
      </w:r>
      <w:r w:rsidR="00F8040C">
        <w:rPr>
          <w:b/>
          <w:bCs/>
          <w:sz w:val="20"/>
          <w:szCs w:val="20"/>
        </w:rPr>
        <w:t>vrijwilligers</w:t>
      </w:r>
      <w:r>
        <w:rPr>
          <w:b/>
          <w:bCs/>
          <w:sz w:val="20"/>
          <w:szCs w:val="20"/>
        </w:rPr>
        <w:t xml:space="preserve">, </w:t>
      </w:r>
      <w:r w:rsidR="00F8040C">
        <w:rPr>
          <w:b/>
          <w:bCs/>
          <w:sz w:val="20"/>
          <w:szCs w:val="20"/>
        </w:rPr>
        <w:t>leden</w:t>
      </w:r>
      <w:r>
        <w:rPr>
          <w:b/>
          <w:bCs/>
          <w:sz w:val="20"/>
          <w:szCs w:val="20"/>
        </w:rPr>
        <w:t xml:space="preserve">/ouders en bezoekers (derden) </w:t>
      </w:r>
    </w:p>
    <w:p w14:paraId="527500EF" w14:textId="0718CC33" w:rsidR="006A227A" w:rsidRDefault="00F8040C" w:rsidP="006A227A">
      <w:pPr>
        <w:pStyle w:val="Default"/>
        <w:rPr>
          <w:sz w:val="20"/>
          <w:szCs w:val="20"/>
        </w:rPr>
      </w:pPr>
      <w:r>
        <w:rPr>
          <w:sz w:val="20"/>
          <w:szCs w:val="20"/>
        </w:rPr>
        <w:t>Vrijwilligers, l</w:t>
      </w:r>
      <w:r w:rsidR="006A227A">
        <w:rPr>
          <w:sz w:val="20"/>
          <w:szCs w:val="20"/>
        </w:rPr>
        <w:t xml:space="preserve">eden en bezoekers worden vooraf geïnformeerd, dat er in en rond het gebouw camerabewaking is. Dit wordt vermeld in de </w:t>
      </w:r>
      <w:r w:rsidR="006A227A" w:rsidRPr="006A227A">
        <w:rPr>
          <w:sz w:val="20"/>
          <w:szCs w:val="20"/>
          <w:highlight w:val="yellow"/>
        </w:rPr>
        <w:t>algemene ledenvergadering</w:t>
      </w:r>
      <w:r w:rsidR="006A227A">
        <w:rPr>
          <w:sz w:val="20"/>
          <w:szCs w:val="20"/>
        </w:rPr>
        <w:t xml:space="preserve"> bij de eerst volgende update</w:t>
      </w:r>
      <w:r>
        <w:rPr>
          <w:sz w:val="20"/>
          <w:szCs w:val="20"/>
        </w:rPr>
        <w:t>.</w:t>
      </w:r>
      <w:r w:rsidR="006A227A">
        <w:rPr>
          <w:sz w:val="20"/>
          <w:szCs w:val="20"/>
        </w:rPr>
        <w:t xml:space="preserve"> Bij de toegang van </w:t>
      </w:r>
      <w:r>
        <w:rPr>
          <w:sz w:val="20"/>
          <w:szCs w:val="20"/>
        </w:rPr>
        <w:t>het terrein</w:t>
      </w:r>
      <w:r w:rsidR="006A227A">
        <w:rPr>
          <w:sz w:val="20"/>
          <w:szCs w:val="20"/>
        </w:rPr>
        <w:t xml:space="preserve"> hangen verwijzingen dat BrigandZe Rugby Compagnie gebruik maakt van cameratoezicht. </w:t>
      </w:r>
    </w:p>
    <w:p w14:paraId="70E144A2" w14:textId="77777777" w:rsidR="006A227A" w:rsidRDefault="006A227A" w:rsidP="006A227A">
      <w:pPr>
        <w:pStyle w:val="Default"/>
        <w:rPr>
          <w:sz w:val="20"/>
          <w:szCs w:val="20"/>
        </w:rPr>
      </w:pPr>
    </w:p>
    <w:p w14:paraId="6DB1B29A" w14:textId="77777777" w:rsidR="006A227A" w:rsidRDefault="006A227A" w:rsidP="006A227A">
      <w:pPr>
        <w:pStyle w:val="Default"/>
        <w:rPr>
          <w:sz w:val="20"/>
          <w:szCs w:val="20"/>
        </w:rPr>
      </w:pPr>
      <w:r>
        <w:rPr>
          <w:b/>
          <w:bCs/>
          <w:sz w:val="20"/>
          <w:szCs w:val="20"/>
        </w:rPr>
        <w:t xml:space="preserve">Het doel van cameratoezicht </w:t>
      </w:r>
    </w:p>
    <w:p w14:paraId="7150E6C2" w14:textId="4688EB57" w:rsidR="006A227A" w:rsidRDefault="006A227A" w:rsidP="00F8040C">
      <w:pPr>
        <w:pStyle w:val="Default"/>
        <w:numPr>
          <w:ilvl w:val="0"/>
          <w:numId w:val="3"/>
        </w:numPr>
        <w:spacing w:after="25"/>
        <w:rPr>
          <w:sz w:val="20"/>
          <w:szCs w:val="20"/>
        </w:rPr>
      </w:pPr>
      <w:r>
        <w:rPr>
          <w:sz w:val="20"/>
          <w:szCs w:val="20"/>
        </w:rPr>
        <w:t xml:space="preserve">Bewaking in verband met toegang en schade door vandalisme en diefstal  </w:t>
      </w:r>
    </w:p>
    <w:p w14:paraId="1C31A5E9" w14:textId="22BF8EF4" w:rsidR="00603529" w:rsidRDefault="006A227A" w:rsidP="00F8040C">
      <w:pPr>
        <w:pStyle w:val="Default"/>
        <w:numPr>
          <w:ilvl w:val="0"/>
          <w:numId w:val="3"/>
        </w:numPr>
        <w:spacing w:after="25"/>
        <w:rPr>
          <w:sz w:val="20"/>
          <w:szCs w:val="20"/>
        </w:rPr>
      </w:pPr>
      <w:r>
        <w:rPr>
          <w:sz w:val="20"/>
          <w:szCs w:val="20"/>
        </w:rPr>
        <w:t xml:space="preserve">Ter beveiliging van dure gebruiksgoederen en gebouwen </w:t>
      </w:r>
    </w:p>
    <w:p w14:paraId="7DC5B94C" w14:textId="29DBD9BE" w:rsidR="00603529" w:rsidRDefault="00603529" w:rsidP="00F8040C">
      <w:pPr>
        <w:pStyle w:val="Default"/>
        <w:numPr>
          <w:ilvl w:val="0"/>
          <w:numId w:val="3"/>
        </w:numPr>
        <w:spacing w:after="25"/>
        <w:rPr>
          <w:sz w:val="20"/>
          <w:szCs w:val="20"/>
        </w:rPr>
      </w:pPr>
      <w:r>
        <w:rPr>
          <w:sz w:val="20"/>
          <w:szCs w:val="20"/>
        </w:rPr>
        <w:t xml:space="preserve">Toegangscontrole </w:t>
      </w:r>
      <w:r w:rsidR="00545E54">
        <w:rPr>
          <w:sz w:val="20"/>
          <w:szCs w:val="20"/>
        </w:rPr>
        <w:t>en toegangsverschaffing.</w:t>
      </w:r>
    </w:p>
    <w:p w14:paraId="02E436C1" w14:textId="723D2337" w:rsidR="006A227A" w:rsidRDefault="006A227A" w:rsidP="00F8040C">
      <w:pPr>
        <w:pStyle w:val="Default"/>
        <w:numPr>
          <w:ilvl w:val="0"/>
          <w:numId w:val="3"/>
        </w:numPr>
        <w:spacing w:after="25"/>
        <w:rPr>
          <w:sz w:val="20"/>
          <w:szCs w:val="20"/>
        </w:rPr>
      </w:pPr>
      <w:r>
        <w:rPr>
          <w:sz w:val="20"/>
          <w:szCs w:val="20"/>
        </w:rPr>
        <w:t xml:space="preserve">Ondersteuning bij opsporing van personen die bij strafbare feiten betrokken zijn geweest </w:t>
      </w:r>
    </w:p>
    <w:p w14:paraId="08154037" w14:textId="2E7CE2FA" w:rsidR="006A227A" w:rsidRDefault="006A227A" w:rsidP="00F8040C">
      <w:pPr>
        <w:pStyle w:val="Default"/>
        <w:numPr>
          <w:ilvl w:val="0"/>
          <w:numId w:val="3"/>
        </w:numPr>
        <w:spacing w:after="25"/>
        <w:rPr>
          <w:sz w:val="20"/>
          <w:szCs w:val="20"/>
        </w:rPr>
      </w:pPr>
      <w:r>
        <w:rPr>
          <w:sz w:val="20"/>
          <w:szCs w:val="20"/>
        </w:rPr>
        <w:t xml:space="preserve">Herkenning of identificatie van personen die bij strafbare gebeurtenissen betrokken zijn geweest </w:t>
      </w:r>
    </w:p>
    <w:p w14:paraId="324D3701" w14:textId="081C5D2D" w:rsidR="006A227A" w:rsidRDefault="006A227A" w:rsidP="00F8040C">
      <w:pPr>
        <w:pStyle w:val="Default"/>
        <w:numPr>
          <w:ilvl w:val="0"/>
          <w:numId w:val="3"/>
        </w:numPr>
        <w:rPr>
          <w:sz w:val="20"/>
          <w:szCs w:val="20"/>
        </w:rPr>
      </w:pPr>
      <w:r>
        <w:rPr>
          <w:sz w:val="20"/>
          <w:szCs w:val="20"/>
        </w:rPr>
        <w:t xml:space="preserve">Ontrading voor het plegen van strafbare feiten </w:t>
      </w:r>
    </w:p>
    <w:p w14:paraId="5743F499" w14:textId="77777777" w:rsidR="006A227A" w:rsidRDefault="006A227A" w:rsidP="006A227A">
      <w:pPr>
        <w:pStyle w:val="Default"/>
        <w:rPr>
          <w:sz w:val="20"/>
          <w:szCs w:val="20"/>
        </w:rPr>
      </w:pPr>
    </w:p>
    <w:p w14:paraId="650B7AF7" w14:textId="77777777" w:rsidR="006A227A" w:rsidRDefault="006A227A" w:rsidP="006A227A">
      <w:pPr>
        <w:pStyle w:val="Default"/>
        <w:rPr>
          <w:sz w:val="20"/>
          <w:szCs w:val="20"/>
        </w:rPr>
      </w:pPr>
      <w:r>
        <w:rPr>
          <w:b/>
          <w:bCs/>
          <w:sz w:val="20"/>
          <w:szCs w:val="20"/>
        </w:rPr>
        <w:t xml:space="preserve">Bewaartermijn beelden </w:t>
      </w:r>
    </w:p>
    <w:p w14:paraId="0479551D" w14:textId="08586836" w:rsidR="006A227A" w:rsidRDefault="006A227A" w:rsidP="006A227A">
      <w:pPr>
        <w:pStyle w:val="Default"/>
        <w:rPr>
          <w:sz w:val="20"/>
          <w:szCs w:val="20"/>
        </w:rPr>
      </w:pPr>
      <w:r>
        <w:rPr>
          <w:sz w:val="20"/>
          <w:szCs w:val="20"/>
        </w:rPr>
        <w:t xml:space="preserve">De camerabeelden worden volgens de wettelijke termijn 1 maand bewaard. Indien er in die periode geen incidenten hebben plaatsgevonden of zijn gemeld bij het bestuur, worden de beelden automatisch overschreven. </w:t>
      </w:r>
    </w:p>
    <w:p w14:paraId="3DC2E4EB" w14:textId="77777777" w:rsidR="006A227A" w:rsidRDefault="006A227A" w:rsidP="006A227A">
      <w:pPr>
        <w:pStyle w:val="Default"/>
        <w:rPr>
          <w:sz w:val="20"/>
          <w:szCs w:val="20"/>
        </w:rPr>
      </w:pPr>
      <w:r>
        <w:rPr>
          <w:sz w:val="20"/>
          <w:szCs w:val="20"/>
        </w:rPr>
        <w:t xml:space="preserve">Beelden van een incident worden tot uiterlijk het moment waarop dit incident is afgehandeld bewaard, echter niet langer dan 1 maand (wettelijke termijn). </w:t>
      </w:r>
    </w:p>
    <w:p w14:paraId="78D4EBBA" w14:textId="20CC7A33" w:rsidR="006A227A" w:rsidRDefault="006A227A" w:rsidP="006A227A">
      <w:pPr>
        <w:pStyle w:val="Default"/>
        <w:rPr>
          <w:sz w:val="20"/>
          <w:szCs w:val="20"/>
        </w:rPr>
      </w:pPr>
      <w:r>
        <w:rPr>
          <w:sz w:val="20"/>
          <w:szCs w:val="20"/>
        </w:rPr>
        <w:t xml:space="preserve">Camerabeelden zullen enkel gebruikt worden in het kader van onderzoek waarvan aangifte is gedaan bij de politie, en worden pas vernietigd na overleg met de politie. De wettelijke termijn van 1 maand is dan niet van toepassing. </w:t>
      </w:r>
    </w:p>
    <w:p w14:paraId="1B642F0A" w14:textId="77777777" w:rsidR="006A227A" w:rsidRDefault="006A227A" w:rsidP="006A227A">
      <w:pPr>
        <w:pStyle w:val="Default"/>
        <w:rPr>
          <w:color w:val="auto"/>
        </w:rPr>
      </w:pPr>
    </w:p>
    <w:p w14:paraId="6D6D5ED5" w14:textId="77777777" w:rsidR="006A227A" w:rsidRDefault="006A227A" w:rsidP="006A227A">
      <w:pPr>
        <w:pStyle w:val="Default"/>
        <w:pageBreakBefore/>
        <w:rPr>
          <w:color w:val="auto"/>
          <w:sz w:val="20"/>
          <w:szCs w:val="20"/>
        </w:rPr>
      </w:pPr>
      <w:r>
        <w:rPr>
          <w:b/>
          <w:bCs/>
          <w:color w:val="auto"/>
          <w:sz w:val="20"/>
          <w:szCs w:val="20"/>
        </w:rPr>
        <w:lastRenderedPageBreak/>
        <w:t xml:space="preserve">Inzage van de beelden </w:t>
      </w:r>
    </w:p>
    <w:p w14:paraId="17DC072B" w14:textId="2193CFA6" w:rsidR="006A227A" w:rsidRDefault="006A227A" w:rsidP="006A227A">
      <w:pPr>
        <w:pStyle w:val="Default"/>
        <w:rPr>
          <w:color w:val="auto"/>
          <w:sz w:val="20"/>
          <w:szCs w:val="20"/>
        </w:rPr>
      </w:pPr>
      <w:r>
        <w:rPr>
          <w:color w:val="auto"/>
          <w:sz w:val="20"/>
          <w:szCs w:val="20"/>
        </w:rPr>
        <w:t>Toestemming voor het bekijken van opgeslagen camerabeelden kan alleen gegeven worden aan de gerechtelijke diensten en dit enkel na een inbraak</w:t>
      </w:r>
      <w:r w:rsidR="00F8040C">
        <w:rPr>
          <w:color w:val="auto"/>
          <w:sz w:val="20"/>
          <w:szCs w:val="20"/>
        </w:rPr>
        <w:t>, diefstal</w:t>
      </w:r>
      <w:r>
        <w:rPr>
          <w:color w:val="auto"/>
          <w:sz w:val="20"/>
          <w:szCs w:val="20"/>
        </w:rPr>
        <w:t xml:space="preserve"> of het vernielen van eigendommen. De digitale dragers van de beelden kunnen enkel door de verwerkingsverantwoordelijke overhandigd worden aan de gerechtelijke diensten die het onderzoek voeren . </w:t>
      </w:r>
    </w:p>
    <w:p w14:paraId="72D4E72C" w14:textId="77777777" w:rsidR="006A227A" w:rsidRDefault="006A227A" w:rsidP="006A227A">
      <w:pPr>
        <w:pStyle w:val="Default"/>
        <w:rPr>
          <w:color w:val="auto"/>
          <w:sz w:val="20"/>
          <w:szCs w:val="20"/>
        </w:rPr>
      </w:pPr>
    </w:p>
    <w:p w14:paraId="6F0BC4C6" w14:textId="77777777" w:rsidR="006A227A" w:rsidRDefault="006A227A" w:rsidP="006A227A">
      <w:pPr>
        <w:pStyle w:val="Default"/>
        <w:rPr>
          <w:color w:val="auto"/>
          <w:sz w:val="20"/>
          <w:szCs w:val="20"/>
        </w:rPr>
      </w:pPr>
      <w:r>
        <w:rPr>
          <w:b/>
          <w:bCs/>
          <w:color w:val="auto"/>
          <w:sz w:val="20"/>
          <w:szCs w:val="20"/>
        </w:rPr>
        <w:t xml:space="preserve">Inzage door derden </w:t>
      </w:r>
    </w:p>
    <w:p w14:paraId="3188DD10" w14:textId="190947EB" w:rsidR="006A227A" w:rsidRDefault="006A227A" w:rsidP="006A227A">
      <w:pPr>
        <w:pStyle w:val="Default"/>
        <w:rPr>
          <w:color w:val="auto"/>
          <w:sz w:val="20"/>
          <w:szCs w:val="20"/>
        </w:rPr>
      </w:pPr>
      <w:r>
        <w:rPr>
          <w:color w:val="auto"/>
          <w:sz w:val="20"/>
          <w:szCs w:val="20"/>
        </w:rPr>
        <w:t xml:space="preserve">Om te beslissen of een verzoek van een derde wordt ingewilligd, wordt overwogen of de inzage ervan noodzakelijk is voor de behartiging van het gerechtvaardigd belang van deze derde in lijn met de doeleinden van de camera bewaking. Wanneer politie of justitie op grond van hun bevoegdheden nadere gegevens vorderen, zullen die worden verstrekt. Dit geldt voor de camerabeelden alsmede de daaraan gekoppelde gegevensverstrekking. Gegevensverstrekking aan derden, anders dan politie en justitie vindt nooit plaats. </w:t>
      </w:r>
    </w:p>
    <w:p w14:paraId="1418C3DD" w14:textId="77777777" w:rsidR="006A227A" w:rsidRDefault="006A227A" w:rsidP="006A227A">
      <w:pPr>
        <w:pStyle w:val="Default"/>
        <w:rPr>
          <w:color w:val="auto"/>
          <w:sz w:val="20"/>
          <w:szCs w:val="20"/>
        </w:rPr>
      </w:pPr>
    </w:p>
    <w:p w14:paraId="6A956F79" w14:textId="77777777" w:rsidR="006A227A" w:rsidRDefault="006A227A" w:rsidP="006A227A">
      <w:pPr>
        <w:pStyle w:val="Default"/>
        <w:rPr>
          <w:color w:val="auto"/>
          <w:sz w:val="20"/>
          <w:szCs w:val="20"/>
        </w:rPr>
      </w:pPr>
      <w:r>
        <w:rPr>
          <w:b/>
          <w:bCs/>
          <w:color w:val="auto"/>
          <w:sz w:val="20"/>
          <w:szCs w:val="20"/>
        </w:rPr>
        <w:t xml:space="preserve">Beheer systeem </w:t>
      </w:r>
    </w:p>
    <w:p w14:paraId="01E26BCC" w14:textId="60361079" w:rsidR="006A227A" w:rsidRDefault="006A227A" w:rsidP="006A227A">
      <w:pPr>
        <w:pStyle w:val="Default"/>
        <w:rPr>
          <w:color w:val="auto"/>
          <w:sz w:val="20"/>
          <w:szCs w:val="20"/>
        </w:rPr>
      </w:pPr>
      <w:r>
        <w:rPr>
          <w:color w:val="auto"/>
          <w:sz w:val="20"/>
          <w:szCs w:val="20"/>
        </w:rPr>
        <w:t xml:space="preserve">De verwerkingsverantwoordelijke is alleen gerechtigd de benodigde software te installeren en te controleren op het functioneren van het systeem. Bekijken van opgeslagen beelden, anders dan deze tijdens het initialiseren en/of testen, is niet toegestaan. Wie de beelden mag inzien wordt elders in dit protocol beschreven. </w:t>
      </w:r>
      <w:r w:rsidR="00603529">
        <w:rPr>
          <w:color w:val="auto"/>
          <w:sz w:val="20"/>
          <w:szCs w:val="20"/>
        </w:rPr>
        <w:t xml:space="preserve">Beelden kunnen worden geraadpleegd door de voorzitter van de club, beheerder infrastructuur, beheerder kantine en </w:t>
      </w:r>
      <w:r w:rsidR="00545E54">
        <w:rPr>
          <w:color w:val="auto"/>
          <w:sz w:val="20"/>
          <w:szCs w:val="20"/>
        </w:rPr>
        <w:t>verantwoordelijke van de vrijwilligers.</w:t>
      </w:r>
    </w:p>
    <w:p w14:paraId="52D2E2CE" w14:textId="77777777" w:rsidR="006A227A" w:rsidRDefault="006A227A" w:rsidP="006A227A">
      <w:pPr>
        <w:pStyle w:val="Default"/>
        <w:rPr>
          <w:color w:val="auto"/>
          <w:sz w:val="20"/>
          <w:szCs w:val="20"/>
        </w:rPr>
      </w:pPr>
    </w:p>
    <w:p w14:paraId="664E27BB" w14:textId="5C2E5ACB" w:rsidR="006A227A" w:rsidRDefault="006A227A" w:rsidP="006A227A">
      <w:pPr>
        <w:pStyle w:val="Default"/>
        <w:rPr>
          <w:color w:val="auto"/>
          <w:sz w:val="20"/>
          <w:szCs w:val="20"/>
        </w:rPr>
      </w:pPr>
      <w:r>
        <w:rPr>
          <w:b/>
          <w:bCs/>
          <w:color w:val="auto"/>
          <w:sz w:val="20"/>
          <w:szCs w:val="20"/>
        </w:rPr>
        <w:t>Informatie aan</w:t>
      </w:r>
      <w:r w:rsidR="00603529">
        <w:rPr>
          <w:b/>
          <w:bCs/>
          <w:color w:val="auto"/>
          <w:sz w:val="20"/>
          <w:szCs w:val="20"/>
        </w:rPr>
        <w:t xml:space="preserve"> leden en ouders van minderjarige leden.</w:t>
      </w:r>
    </w:p>
    <w:p w14:paraId="5F571ABC" w14:textId="55A85A00" w:rsidR="006A227A" w:rsidRDefault="006A227A" w:rsidP="006A227A">
      <w:pPr>
        <w:pStyle w:val="Default"/>
        <w:rPr>
          <w:color w:val="auto"/>
          <w:sz w:val="20"/>
          <w:szCs w:val="20"/>
        </w:rPr>
      </w:pPr>
      <w:r>
        <w:rPr>
          <w:color w:val="auto"/>
          <w:sz w:val="20"/>
          <w:szCs w:val="20"/>
        </w:rPr>
        <w:t>Indien een minderjarige lid, na het bekijken van de camerabeelden, als “dader van de inbraak</w:t>
      </w:r>
      <w:r w:rsidR="00F8040C">
        <w:rPr>
          <w:color w:val="auto"/>
          <w:sz w:val="20"/>
          <w:szCs w:val="20"/>
        </w:rPr>
        <w:t>, vernieling</w:t>
      </w:r>
      <w:r>
        <w:rPr>
          <w:color w:val="auto"/>
          <w:sz w:val="20"/>
          <w:szCs w:val="20"/>
        </w:rPr>
        <w:t xml:space="preserve"> en/of diefstal van clubeigendommen” geïdentificeerd wordt, worden de ouders en het bestuur door de gerechtelijke diensten op de hoogte gesteld en hebben ze het recht de beelden uit dit protocol binnen de bewaartermijn te bekijken. </w:t>
      </w:r>
    </w:p>
    <w:p w14:paraId="50C865DC" w14:textId="77777777" w:rsidR="006A227A" w:rsidRDefault="006A227A" w:rsidP="006A227A">
      <w:pPr>
        <w:pStyle w:val="Default"/>
        <w:rPr>
          <w:color w:val="auto"/>
          <w:sz w:val="20"/>
          <w:szCs w:val="20"/>
        </w:rPr>
      </w:pPr>
    </w:p>
    <w:p w14:paraId="2BA97B0F" w14:textId="77777777" w:rsidR="006A227A" w:rsidRDefault="006A227A" w:rsidP="006A227A">
      <w:pPr>
        <w:pStyle w:val="Default"/>
        <w:rPr>
          <w:color w:val="auto"/>
          <w:sz w:val="20"/>
          <w:szCs w:val="20"/>
        </w:rPr>
      </w:pPr>
      <w:r>
        <w:rPr>
          <w:b/>
          <w:bCs/>
          <w:color w:val="auto"/>
          <w:sz w:val="20"/>
          <w:szCs w:val="20"/>
        </w:rPr>
        <w:t xml:space="preserve">Klachtenprocedure </w:t>
      </w:r>
    </w:p>
    <w:p w14:paraId="1FE2C358" w14:textId="6D165287" w:rsidR="006A227A" w:rsidRDefault="006A227A" w:rsidP="006A227A">
      <w:pPr>
        <w:pStyle w:val="Default"/>
        <w:rPr>
          <w:color w:val="auto"/>
          <w:sz w:val="20"/>
          <w:szCs w:val="20"/>
        </w:rPr>
      </w:pPr>
      <w:r>
        <w:rPr>
          <w:color w:val="auto"/>
          <w:sz w:val="20"/>
          <w:szCs w:val="20"/>
        </w:rPr>
        <w:t xml:space="preserve">Indien een lid of derde een klacht heeft over het cameratoezicht, kan een klacht neergelegd worden bij </w:t>
      </w:r>
      <w:r w:rsidR="00603529" w:rsidRPr="00603529">
        <w:rPr>
          <w:color w:val="auto"/>
          <w:sz w:val="20"/>
          <w:szCs w:val="20"/>
          <w:highlight w:val="yellow"/>
        </w:rPr>
        <w:t>BrigandZe Beheer</w:t>
      </w:r>
      <w:r w:rsidRPr="00603529">
        <w:rPr>
          <w:color w:val="auto"/>
          <w:sz w:val="20"/>
          <w:szCs w:val="20"/>
          <w:highlight w:val="yellow"/>
        </w:rPr>
        <w:t>.</w:t>
      </w:r>
      <w:r>
        <w:rPr>
          <w:color w:val="auto"/>
          <w:sz w:val="20"/>
          <w:szCs w:val="20"/>
        </w:rPr>
        <w:t xml:space="preserve"> </w:t>
      </w:r>
    </w:p>
    <w:p w14:paraId="33A592E8" w14:textId="77777777" w:rsidR="006A227A" w:rsidRDefault="006A227A" w:rsidP="006A227A">
      <w:pPr>
        <w:pStyle w:val="Default"/>
        <w:rPr>
          <w:color w:val="auto"/>
          <w:sz w:val="20"/>
          <w:szCs w:val="20"/>
        </w:rPr>
      </w:pPr>
    </w:p>
    <w:p w14:paraId="596CD917" w14:textId="77777777" w:rsidR="006A227A" w:rsidRDefault="006A227A" w:rsidP="006A227A">
      <w:pPr>
        <w:pStyle w:val="Default"/>
        <w:rPr>
          <w:color w:val="auto"/>
          <w:sz w:val="20"/>
          <w:szCs w:val="20"/>
        </w:rPr>
      </w:pPr>
      <w:r>
        <w:rPr>
          <w:b/>
          <w:bCs/>
          <w:color w:val="auto"/>
          <w:sz w:val="20"/>
          <w:szCs w:val="20"/>
        </w:rPr>
        <w:t xml:space="preserve">Overige bepaling </w:t>
      </w:r>
    </w:p>
    <w:p w14:paraId="3FD12431" w14:textId="134968FE" w:rsidR="006A227A" w:rsidRDefault="006A227A" w:rsidP="006A227A">
      <w:pPr>
        <w:pStyle w:val="Default"/>
        <w:rPr>
          <w:color w:val="auto"/>
          <w:sz w:val="20"/>
          <w:szCs w:val="20"/>
        </w:rPr>
      </w:pPr>
      <w:r>
        <w:rPr>
          <w:color w:val="auto"/>
          <w:sz w:val="20"/>
          <w:szCs w:val="20"/>
        </w:rPr>
        <w:t xml:space="preserve">In situaties waarin dit protocol niet voorziet, beslist het bestuur. </w:t>
      </w:r>
    </w:p>
    <w:p w14:paraId="556647A9" w14:textId="024D9558" w:rsidR="006A227A" w:rsidRDefault="006A227A" w:rsidP="006A227A">
      <w:pPr>
        <w:pStyle w:val="Default"/>
        <w:rPr>
          <w:color w:val="auto"/>
          <w:sz w:val="20"/>
          <w:szCs w:val="20"/>
        </w:rPr>
      </w:pPr>
      <w:r>
        <w:rPr>
          <w:color w:val="auto"/>
          <w:sz w:val="20"/>
          <w:szCs w:val="20"/>
        </w:rPr>
        <w:t xml:space="preserve">Als om een dringende reden van het protocol moet worden afgeweken, wordt de voorzitter van het bestuur hiervan op de hoogte gesteld. </w:t>
      </w:r>
    </w:p>
    <w:p w14:paraId="756705DD" w14:textId="77777777" w:rsidR="00603529" w:rsidRDefault="00603529" w:rsidP="006A227A">
      <w:pPr>
        <w:pStyle w:val="Default"/>
        <w:rPr>
          <w:color w:val="auto"/>
          <w:sz w:val="20"/>
          <w:szCs w:val="20"/>
        </w:rPr>
      </w:pPr>
    </w:p>
    <w:p w14:paraId="4FD812C2" w14:textId="46B83E03" w:rsidR="00FA25C7" w:rsidRDefault="006A227A" w:rsidP="006A227A">
      <w:pPr>
        <w:rPr>
          <w:sz w:val="20"/>
          <w:szCs w:val="20"/>
        </w:rPr>
      </w:pPr>
      <w:r>
        <w:rPr>
          <w:sz w:val="20"/>
          <w:szCs w:val="20"/>
        </w:rPr>
        <w:t xml:space="preserve">Aldus opgesteld door de raad van bestuur op </w:t>
      </w:r>
      <w:r w:rsidR="00603529" w:rsidRPr="00603529">
        <w:rPr>
          <w:sz w:val="20"/>
          <w:szCs w:val="20"/>
          <w:highlight w:val="yellow"/>
        </w:rPr>
        <w:t>……………………………………………..</w:t>
      </w:r>
    </w:p>
    <w:p w14:paraId="252FDAB9" w14:textId="37E6B8AF" w:rsidR="00545E54" w:rsidRDefault="00545E54" w:rsidP="006A227A">
      <w:pPr>
        <w:rPr>
          <w:sz w:val="20"/>
          <w:szCs w:val="20"/>
        </w:rPr>
      </w:pPr>
    </w:p>
    <w:p w14:paraId="2947E45F" w14:textId="77555391" w:rsidR="00545E54" w:rsidRDefault="00545E54" w:rsidP="006A227A">
      <w:r>
        <w:rPr>
          <w:sz w:val="20"/>
          <w:szCs w:val="20"/>
        </w:rPr>
        <w:t>Bron:</w:t>
      </w:r>
      <w:r w:rsidRPr="00545E54">
        <w:t xml:space="preserve"> </w:t>
      </w:r>
      <w:hyperlink r:id="rId5" w:history="1">
        <w:r>
          <w:rPr>
            <w:rStyle w:val="Hyperlink"/>
          </w:rPr>
          <w:t>Camerabewaking | Belgium.be</w:t>
        </w:r>
      </w:hyperlink>
    </w:p>
    <w:p w14:paraId="1F73EA46" w14:textId="6C1334D0" w:rsidR="00545E54" w:rsidRDefault="00545E54" w:rsidP="006A227A">
      <w:r w:rsidRPr="00545E54">
        <w:rPr>
          <w:highlight w:val="yellow"/>
        </w:rPr>
        <w:t>Extra vraag: hebben wij dit reeds aangegeven volgens de aangiftewet?</w:t>
      </w:r>
    </w:p>
    <w:sectPr w:rsidR="00545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55152"/>
    <w:multiLevelType w:val="hybridMultilevel"/>
    <w:tmpl w:val="0784B2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9646AD0"/>
    <w:multiLevelType w:val="hybridMultilevel"/>
    <w:tmpl w:val="8C7E5E0C"/>
    <w:lvl w:ilvl="0" w:tplc="61EC079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4043A12"/>
    <w:multiLevelType w:val="hybridMultilevel"/>
    <w:tmpl w:val="F02C822C"/>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11793273">
    <w:abstractNumId w:val="0"/>
  </w:num>
  <w:num w:numId="2" w16cid:durableId="1873222148">
    <w:abstractNumId w:val="1"/>
  </w:num>
  <w:num w:numId="3" w16cid:durableId="131753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7A"/>
    <w:rsid w:val="00545E54"/>
    <w:rsid w:val="00603529"/>
    <w:rsid w:val="006A227A"/>
    <w:rsid w:val="009C2AA0"/>
    <w:rsid w:val="00F8040C"/>
    <w:rsid w:val="00FA25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B6CA"/>
  <w15:chartTrackingRefBased/>
  <w15:docId w15:val="{79647C8B-6743-4819-8D0E-20A8F34F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A227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semiHidden/>
    <w:unhideWhenUsed/>
    <w:rsid w:val="00545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lgium.be/nl/justitie/privacy/camerabewak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797</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Hecke</dc:creator>
  <cp:keywords/>
  <dc:description/>
  <cp:lastModifiedBy>Wouter Withofs</cp:lastModifiedBy>
  <cp:revision>2</cp:revision>
  <dcterms:created xsi:type="dcterms:W3CDTF">2021-05-29T08:18:00Z</dcterms:created>
  <dcterms:modified xsi:type="dcterms:W3CDTF">2022-09-08T07:42:00Z</dcterms:modified>
</cp:coreProperties>
</file>